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64vvrgc9agya" w:id="0"/>
      <w:bookmarkEnd w:id="0"/>
      <w:r w:rsidDel="00000000" w:rsidR="00000000" w:rsidRPr="00000000">
        <w:rPr>
          <w:rtl w:val="0"/>
        </w:rPr>
        <w:t xml:space="preserve">ПО “Полигон”</w:t>
      </w:r>
    </w:p>
    <w:p w:rsidR="00000000" w:rsidDel="00000000" w:rsidP="00000000" w:rsidRDefault="00000000" w:rsidRPr="00000000" w14:paraId="00000002">
      <w:pPr>
        <w:pStyle w:val="Subtitle"/>
        <w:rPr/>
      </w:pPr>
      <w:bookmarkStart w:colFirst="0" w:colLast="0" w:name="_huwlo8yb4hdx" w:id="1"/>
      <w:bookmarkEnd w:id="1"/>
      <w:r w:rsidDel="00000000" w:rsidR="00000000" w:rsidRPr="00000000">
        <w:rPr>
          <w:rtl w:val="0"/>
        </w:rPr>
        <w:t xml:space="preserve">Описание</w:t>
      </w:r>
    </w:p>
    <w:p w:rsidR="00000000" w:rsidDel="00000000" w:rsidP="00000000" w:rsidRDefault="00000000" w:rsidRPr="00000000" w14:paraId="00000003">
      <w:pPr>
        <w:pStyle w:val="Heading1"/>
        <w:rPr/>
      </w:pPr>
      <w:bookmarkStart w:colFirst="0" w:colLast="0" w:name="_16inybigwtyj" w:id="2"/>
      <w:bookmarkEnd w:id="2"/>
      <w:r w:rsidDel="00000000" w:rsidR="00000000" w:rsidRPr="00000000">
        <w:rPr>
          <w:rtl w:val="0"/>
        </w:rPr>
        <w:t xml:space="preserve">Назначение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Обеспечить всех действующих лиц участвующих в работе </w:t>
      </w:r>
      <w:r w:rsidDel="00000000" w:rsidR="00000000" w:rsidRPr="00000000">
        <w:rPr>
          <w:b w:val="1"/>
          <w:bCs w:val="1"/>
          <w:rtl w:val="0"/>
        </w:rPr>
        <w:t xml:space="preserve">объектов</w:t>
      </w:r>
      <w:r w:rsidDel="00000000" w:rsidR="00000000" w:rsidRPr="00000000">
        <w:rPr>
          <w:rtl w:val="0"/>
        </w:rPr>
        <w:t xml:space="preserve"> размещения, переработки и захоронения отходов на территории Ленинградской области актуальной, достоверной и доступной информацией о приеме отходов и выпуске продукции. </w:t>
      </w:r>
    </w:p>
    <w:p w:rsidR="00000000" w:rsidDel="00000000" w:rsidP="00000000" w:rsidRDefault="00000000" w:rsidRPr="00000000" w14:paraId="00000005">
      <w:pPr>
        <w:pStyle w:val="Heading1"/>
        <w:rPr/>
      </w:pPr>
      <w:bookmarkStart w:colFirst="0" w:colLast="0" w:name="_fszoo6vvmh83" w:id="3"/>
      <w:bookmarkEnd w:id="3"/>
      <w:r w:rsidDel="00000000" w:rsidR="00000000" w:rsidRPr="00000000">
        <w:rPr>
          <w:rtl w:val="0"/>
        </w:rPr>
        <w:t xml:space="preserve">Цель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Оцифровать журнал контрольно-пропускного пункта (он же “весовая”) всех </w:t>
      </w:r>
      <w:r w:rsidDel="00000000" w:rsidR="00000000" w:rsidRPr="00000000">
        <w:rPr>
          <w:b w:val="1"/>
          <w:bCs w:val="1"/>
          <w:rtl w:val="0"/>
        </w:rPr>
        <w:t xml:space="preserve">объектов</w:t>
      </w:r>
      <w:r w:rsidDel="00000000" w:rsidR="00000000" w:rsidRPr="00000000">
        <w:rPr>
          <w:rtl w:val="0"/>
        </w:rPr>
        <w:t xml:space="preserve"> в зоне ответственности Регионального оператора по обращению с ТКО Ленинградской области, обеспечить передачу данных в АИС “ИСТОК”. Автоматизировать типовые операции.</w:t>
      </w:r>
    </w:p>
    <w:p w:rsidR="00000000" w:rsidDel="00000000" w:rsidP="00000000" w:rsidRDefault="00000000" w:rsidRPr="00000000" w14:paraId="00000007">
      <w:pPr>
        <w:pStyle w:val="Heading1"/>
        <w:rPr/>
      </w:pPr>
      <w:bookmarkStart w:colFirst="0" w:colLast="0" w:name="_tro6078buodi" w:id="4"/>
      <w:bookmarkEnd w:id="4"/>
      <w:r w:rsidDel="00000000" w:rsidR="00000000" w:rsidRPr="00000000">
        <w:rPr>
          <w:rtl w:val="0"/>
        </w:rPr>
        <w:t xml:space="preserve">Сценарии применения</w:t>
      </w:r>
    </w:p>
    <w:p w:rsidR="00000000" w:rsidDel="00000000" w:rsidP="00000000" w:rsidRDefault="00000000" w:rsidRPr="00000000" w14:paraId="00000008">
      <w:pPr>
        <w:ind w:left="0" w:firstLine="0"/>
        <w:rPr/>
      </w:pPr>
      <w:r w:rsidDel="00000000" w:rsidR="00000000" w:rsidRPr="00000000">
        <w:rPr>
          <w:rtl w:val="0"/>
        </w:rPr>
        <w:t xml:space="preserve">Ключевые сценарии работы ПО “Полигон”:</w:t>
      </w:r>
    </w:p>
    <w:p w:rsidR="00000000" w:rsidDel="00000000" w:rsidP="00000000" w:rsidRDefault="00000000" w:rsidRPr="00000000" w14:paraId="00000009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Прием отходов</w:t>
      </w:r>
    </w:p>
    <w:p w:rsidR="00000000" w:rsidDel="00000000" w:rsidP="00000000" w:rsidRDefault="00000000" w:rsidRPr="00000000" w14:paraId="0000000B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верификация проездных документов водителя</w:t>
      </w:r>
    </w:p>
    <w:p w:rsidR="00000000" w:rsidDel="00000000" w:rsidP="00000000" w:rsidRDefault="00000000" w:rsidRPr="00000000" w14:paraId="0000000C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фотофиксация въезда/выезда</w:t>
      </w:r>
    </w:p>
    <w:p w:rsidR="00000000" w:rsidDel="00000000" w:rsidP="00000000" w:rsidRDefault="00000000" w:rsidRPr="00000000" w14:paraId="0000000D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взвешивание на въезде и выезде, расчет веса принятых отходов</w:t>
      </w:r>
    </w:p>
    <w:p w:rsidR="00000000" w:rsidDel="00000000" w:rsidP="00000000" w:rsidRDefault="00000000" w:rsidRPr="00000000" w14:paraId="0000000E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заполнение анкеты транспортного средства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Оформление отгрузок</w:t>
      </w:r>
    </w:p>
    <w:p w:rsidR="00000000" w:rsidDel="00000000" w:rsidP="00000000" w:rsidRDefault="00000000" w:rsidRPr="00000000" w14:paraId="00000010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верификация проездных документов водителя</w:t>
      </w:r>
    </w:p>
    <w:p w:rsidR="00000000" w:rsidDel="00000000" w:rsidP="00000000" w:rsidRDefault="00000000" w:rsidRPr="00000000" w14:paraId="00000011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фотофиксация въезда/выезда</w:t>
      </w:r>
    </w:p>
    <w:p w:rsidR="00000000" w:rsidDel="00000000" w:rsidP="00000000" w:rsidRDefault="00000000" w:rsidRPr="00000000" w14:paraId="00000012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взвешивание на въезде и выезде, расчет веса отгружаемой продукции</w:t>
      </w:r>
    </w:p>
    <w:p w:rsidR="00000000" w:rsidDel="00000000" w:rsidP="00000000" w:rsidRDefault="00000000" w:rsidRPr="00000000" w14:paraId="00000013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заполнение анкеты транспортного средства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Отчетность</w:t>
      </w:r>
    </w:p>
    <w:p w:rsidR="00000000" w:rsidDel="00000000" w:rsidP="00000000" w:rsidRDefault="00000000" w:rsidRPr="00000000" w14:paraId="00000015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поиск информации в журнале</w:t>
      </w:r>
    </w:p>
    <w:p w:rsidR="00000000" w:rsidDel="00000000" w:rsidP="00000000" w:rsidRDefault="00000000" w:rsidRPr="00000000" w14:paraId="00000016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просмотр подробной информации по любой записи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Администрирование</w:t>
      </w:r>
    </w:p>
    <w:p w:rsidR="00000000" w:rsidDel="00000000" w:rsidP="00000000" w:rsidRDefault="00000000" w:rsidRPr="00000000" w14:paraId="00000018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управление оборудованием (весы, видеонаблюдение)</w:t>
      </w:r>
    </w:p>
    <w:p w:rsidR="00000000" w:rsidDel="00000000" w:rsidP="00000000" w:rsidRDefault="00000000" w:rsidRPr="00000000" w14:paraId="00000019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управление входными группами</w:t>
      </w:r>
    </w:p>
    <w:p w:rsidR="00000000" w:rsidDel="00000000" w:rsidP="00000000" w:rsidRDefault="00000000" w:rsidRPr="00000000" w14:paraId="0000001A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подключение к АИС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360" w:top="446.4" w:left="446.4" w:right="446.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